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15C0CBEF"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80549B">
        <w:rPr>
          <w:rFonts w:ascii="Century" w:hAnsi="Century"/>
        </w:rPr>
        <w:t>2</w:t>
      </w:r>
      <w:r w:rsidR="00362D56">
        <w:rPr>
          <w:rFonts w:ascii="Century" w:hAnsi="Century"/>
        </w:rPr>
        <w:t>3</w:t>
      </w:r>
      <w:r w:rsidR="0080549B">
        <w:rPr>
          <w:rFonts w:ascii="Century" w:hAnsi="Century"/>
        </w:rPr>
        <w:t xml:space="preserve"> veinti</w:t>
      </w:r>
      <w:r w:rsidR="00362D56">
        <w:rPr>
          <w:rFonts w:ascii="Century" w:hAnsi="Century"/>
        </w:rPr>
        <w:t>trés</w:t>
      </w:r>
      <w:r w:rsidR="0080549B">
        <w:rPr>
          <w:rFonts w:ascii="Century" w:hAnsi="Century"/>
        </w:rPr>
        <w:t xml:space="preserve"> de agosto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ED04B04"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80549B" w:rsidRPr="0080549B">
        <w:rPr>
          <w:rFonts w:ascii="Century" w:hAnsi="Century"/>
          <w:b/>
        </w:rPr>
        <w:t>0066</w:t>
      </w:r>
      <w:r w:rsidRPr="00E1257C">
        <w:rPr>
          <w:rFonts w:ascii="Century" w:hAnsi="Century"/>
          <w:b/>
        </w:rPr>
        <w:t>/3erJAM/201</w:t>
      </w:r>
      <w:r w:rsidR="0080549B">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r w:rsidR="00B17280">
        <w:rPr>
          <w:rFonts w:ascii="Century" w:hAnsi="Century"/>
          <w:b/>
        </w:rPr>
        <w:t>(.....)</w:t>
      </w:r>
      <w:r w:rsidR="0080549B">
        <w:rPr>
          <w:rFonts w:ascii="Century" w:hAnsi="Century"/>
          <w:b/>
        </w:rPr>
        <w:t xml:space="preserve">; </w:t>
      </w:r>
      <w:r w:rsidRPr="00E1257C">
        <w:rPr>
          <w:rFonts w:ascii="Century" w:hAnsi="Century"/>
        </w:rPr>
        <w:t>y</w:t>
      </w:r>
      <w:r w:rsidR="00D264A1">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1E11101"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80549B">
        <w:rPr>
          <w:rFonts w:ascii="Century" w:hAnsi="Century"/>
        </w:rPr>
        <w:t>11 once de enero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362D56">
        <w:rPr>
          <w:rFonts w:ascii="Century" w:hAnsi="Century"/>
          <w:b/>
        </w:rPr>
        <w:t xml:space="preserve"> </w:t>
      </w:r>
      <w:r w:rsidRPr="00E1257C">
        <w:rPr>
          <w:rFonts w:ascii="Century" w:hAnsi="Century"/>
          <w:b/>
        </w:rPr>
        <w:t>5</w:t>
      </w:r>
      <w:r w:rsidR="00D1046C">
        <w:rPr>
          <w:rFonts w:ascii="Century" w:hAnsi="Century"/>
          <w:b/>
        </w:rPr>
        <w:t>7</w:t>
      </w:r>
      <w:r w:rsidR="0080549B">
        <w:rPr>
          <w:rFonts w:ascii="Century" w:hAnsi="Century"/>
          <w:b/>
        </w:rPr>
        <w:t>58709</w:t>
      </w:r>
      <w:r w:rsidRPr="00E1257C">
        <w:rPr>
          <w:rFonts w:ascii="Century" w:hAnsi="Century"/>
          <w:b/>
        </w:rPr>
        <w:t xml:space="preserve"> (Letra T cinco s</w:t>
      </w:r>
      <w:r w:rsidR="00D264A1">
        <w:rPr>
          <w:rFonts w:ascii="Century" w:hAnsi="Century"/>
          <w:b/>
        </w:rPr>
        <w:t xml:space="preserve">iete </w:t>
      </w:r>
      <w:r w:rsidR="0080549B">
        <w:rPr>
          <w:rFonts w:ascii="Century" w:hAnsi="Century"/>
          <w:b/>
        </w:rPr>
        <w:t>cinco ocho siete cero nueve</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80549B">
        <w:rPr>
          <w:rFonts w:ascii="Century" w:hAnsi="Century"/>
        </w:rPr>
        <w:t>14 catorce de noviembre del año 2017 dos mil diecisiete</w:t>
      </w:r>
      <w:r w:rsidRPr="00E1257C">
        <w:rPr>
          <w:rFonts w:ascii="Century" w:hAnsi="Century"/>
        </w:rPr>
        <w:t>, y como</w:t>
      </w:r>
      <w:r w:rsidR="00A05981">
        <w:rPr>
          <w:rFonts w:ascii="Century" w:hAnsi="Century"/>
        </w:rPr>
        <w:t xml:space="preserve"> autoridades demandadas señala </w:t>
      </w:r>
      <w:r w:rsidR="00E83E92">
        <w:rPr>
          <w:rFonts w:ascii="Century" w:hAnsi="Century"/>
        </w:rPr>
        <w:t xml:space="preserve">a </w:t>
      </w:r>
      <w:r w:rsidR="0080549B">
        <w:rPr>
          <w:rFonts w:ascii="Century" w:hAnsi="Century"/>
        </w:rPr>
        <w:t>l</w:t>
      </w:r>
      <w:r w:rsidR="00E83E92">
        <w:rPr>
          <w:rFonts w:ascii="Century" w:hAnsi="Century"/>
        </w:rPr>
        <w:t>a</w:t>
      </w:r>
      <w:r w:rsidR="0080549B">
        <w:rPr>
          <w:rFonts w:ascii="Century" w:hAnsi="Century"/>
        </w:rPr>
        <w:t xml:space="preserve"> </w:t>
      </w:r>
      <w:r w:rsidRPr="00E1257C">
        <w:rPr>
          <w:rFonts w:ascii="Century" w:hAnsi="Century"/>
        </w:rPr>
        <w:t>agente de tránsito, que elaboró el acta de infracción. ---------------</w:t>
      </w:r>
      <w:r w:rsidR="00D61759">
        <w:rPr>
          <w:rFonts w:ascii="Century" w:hAnsi="Century"/>
        </w:rPr>
        <w:t>-----</w:t>
      </w:r>
      <w:r w:rsidR="0080549B">
        <w:rPr>
          <w:rFonts w:ascii="Century" w:hAnsi="Century"/>
        </w:rPr>
        <w:t>----------------------------------------</w:t>
      </w:r>
      <w:r w:rsidR="00D61759">
        <w:rPr>
          <w:rFonts w:ascii="Century" w:hAnsi="Century"/>
        </w:rPr>
        <w:t>-------------------</w:t>
      </w:r>
      <w:r w:rsidR="00E83E9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D02227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80549B">
        <w:rPr>
          <w:rFonts w:ascii="Century" w:hAnsi="Century"/>
        </w:rPr>
        <w:t>15 quince de enero 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6752D8A3" w14:textId="77777777" w:rsidR="0080549B" w:rsidRDefault="0080549B" w:rsidP="00E1257C">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toda vez que anexa copia simple de la misma. ------------------------------------------------------------------------------------------------</w:t>
      </w:r>
    </w:p>
    <w:p w14:paraId="189F83AD" w14:textId="77777777" w:rsidR="0080549B" w:rsidRDefault="0080549B" w:rsidP="00E1257C">
      <w:pPr>
        <w:spacing w:line="360" w:lineRule="auto"/>
        <w:ind w:firstLine="709"/>
        <w:jc w:val="both"/>
        <w:rPr>
          <w:rFonts w:ascii="Century" w:hAnsi="Century"/>
        </w:rPr>
      </w:pPr>
    </w:p>
    <w:p w14:paraId="116B63D7" w14:textId="598199AC"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E83E92">
        <w:rPr>
          <w:rFonts w:ascii="Century" w:hAnsi="Century"/>
        </w:rPr>
        <w:t>06 seis de febrero del año 2018 dos mil dieciocho, se</w:t>
      </w:r>
      <w:r w:rsidRPr="00E1257C">
        <w:rPr>
          <w:rFonts w:ascii="Century" w:hAnsi="Century"/>
        </w:rPr>
        <w:t xml:space="preserve"> tiene a la agente de tránsito por contestando en tiempo y forma legal la demanda en los términos precisados en su escrito, se tiene por ofrecida y admitida como pruebas, la documental admitida a la parte actora </w:t>
      </w:r>
      <w:r w:rsidRPr="00E1257C">
        <w:rPr>
          <w:rFonts w:ascii="Century" w:hAnsi="Century"/>
        </w:rPr>
        <w:lastRenderedPageBreak/>
        <w:t>por hacerla suya, así como la que adjunta a su escrito de contestación,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235A77CB"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E83E92">
        <w:rPr>
          <w:rFonts w:ascii="Century" w:hAnsi="Century"/>
        </w:rPr>
        <w:t xml:space="preserve">l día 05 cinco de abril del año 2018 dos mil dieciocho, a las 12:00 doce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83E92">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5B7B40AA"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EE6D6B">
        <w:rPr>
          <w:rFonts w:ascii="Century" w:hAnsi="Century"/>
          <w:lang w:val="es-MX"/>
        </w:rPr>
        <w:t xml:space="preserve">n impugnada, lo que fue el día 14 catorce de noviembre del año </w:t>
      </w:r>
      <w:r w:rsidRPr="00E1257C">
        <w:rPr>
          <w:rFonts w:ascii="Century" w:hAnsi="Century"/>
          <w:lang w:val="es-MX"/>
        </w:rPr>
        <w:t xml:space="preserve">2017 dos mil diecisiete y la demanda fue presentada el </w:t>
      </w:r>
      <w:r w:rsidR="00EE6D6B">
        <w:rPr>
          <w:rFonts w:ascii="Century" w:hAnsi="Century"/>
          <w:lang w:val="es-MX"/>
        </w:rPr>
        <w:t>11 once de enero del año 2018 dos mil dieciocho</w:t>
      </w:r>
      <w:r w:rsidRPr="00E1257C">
        <w:rPr>
          <w:rFonts w:ascii="Century" w:hAnsi="Century"/>
          <w:lang w:val="es-MX"/>
        </w:rPr>
        <w:t xml:space="preserve">. </w:t>
      </w:r>
      <w:r w:rsidR="00674A67">
        <w:rPr>
          <w:rFonts w:ascii="Century" w:hAnsi="Century"/>
          <w:lang w:val="es-MX"/>
        </w:rPr>
        <w:t>--------</w:t>
      </w:r>
      <w:r w:rsidRPr="00E1257C">
        <w:rPr>
          <w:rFonts w:ascii="Century" w:hAnsi="Century"/>
          <w:lang w:val="es-MX"/>
        </w:rPr>
        <w:t>--------------------------------------------------</w:t>
      </w:r>
      <w:r w:rsidR="00EE6D6B">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FECF81F" w:rsidR="00E1257C" w:rsidRPr="00E1257C" w:rsidRDefault="00E1257C" w:rsidP="00734EE3">
      <w:pPr>
        <w:pStyle w:val="RESOLUCIONES"/>
      </w:pPr>
      <w:r w:rsidRPr="00E1257C">
        <w:rPr>
          <w:b/>
          <w:iCs/>
        </w:rPr>
        <w:t xml:space="preserve">TERCERO. </w:t>
      </w:r>
      <w:r w:rsidRPr="00E1257C">
        <w:t xml:space="preserve">La existencia del acto impugnado, se encuentra documentada en autos con el original del acta de infracción con folio número </w:t>
      </w:r>
      <w:r w:rsidR="00734EE3" w:rsidRPr="00E1257C">
        <w:rPr>
          <w:b/>
        </w:rPr>
        <w:t>T5</w:t>
      </w:r>
      <w:r w:rsidR="00734EE3">
        <w:rPr>
          <w:b/>
        </w:rPr>
        <w:t>758709</w:t>
      </w:r>
      <w:r w:rsidR="00734EE3" w:rsidRPr="00E1257C">
        <w:rPr>
          <w:b/>
        </w:rPr>
        <w:t xml:space="preserve"> (Letra T cinco s</w:t>
      </w:r>
      <w:r w:rsidR="00734EE3">
        <w:rPr>
          <w:b/>
        </w:rPr>
        <w:t>iete cinco ocho siete cero nueve</w:t>
      </w:r>
      <w:r w:rsidR="00734EE3" w:rsidRPr="00E1257C">
        <w:rPr>
          <w:b/>
        </w:rPr>
        <w:t>)</w:t>
      </w:r>
      <w:r w:rsidR="00362D56">
        <w:rPr>
          <w:b/>
        </w:rPr>
        <w:t>,</w:t>
      </w:r>
      <w:r w:rsidR="00734EE3" w:rsidRPr="00E1257C">
        <w:rPr>
          <w:b/>
        </w:rPr>
        <w:t xml:space="preserve"> </w:t>
      </w:r>
      <w:r w:rsidR="00734EE3">
        <w:t>levantada en fecha 14 catorce de noviembre del año 2017 dos mil diecisiete</w:t>
      </w:r>
      <w:r w:rsidRPr="00E1257C">
        <w:t>;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734EE3">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0CAB736" w14:textId="77777777" w:rsidR="00D10799"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w:t>
      </w:r>
      <w:r w:rsidR="00D10799">
        <w:rPr>
          <w:rFonts w:ascii="Century" w:hAnsi="Century"/>
        </w:rPr>
        <w:t xml:space="preserve">I y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xml:space="preserve">, ya que señala </w:t>
      </w:r>
      <w:r w:rsidR="00D10799">
        <w:rPr>
          <w:rFonts w:ascii="Century" w:hAnsi="Century"/>
        </w:rPr>
        <w:t>de autos no se desprende acto jurídico que afecte la esfera jurídica del inconforme. --------------------------------------------------------------</w:t>
      </w:r>
    </w:p>
    <w:p w14:paraId="27EA6081" w14:textId="77777777" w:rsidR="00D10799" w:rsidRDefault="00D10799" w:rsidP="00E1257C">
      <w:pPr>
        <w:spacing w:line="360" w:lineRule="auto"/>
        <w:ind w:firstLine="709"/>
        <w:jc w:val="both"/>
        <w:rPr>
          <w:rFonts w:ascii="Century" w:hAnsi="Century"/>
        </w:rPr>
      </w:pPr>
    </w:p>
    <w:p w14:paraId="45A01146" w14:textId="73F9350E" w:rsidR="00362D56" w:rsidRDefault="00362D56" w:rsidP="00362D56">
      <w:pPr>
        <w:pStyle w:val="SENTENCIAS"/>
      </w:pPr>
      <w:r>
        <w:t xml:space="preserve">Causales de improcedencia que a juicio de quien resuelve NO SE ACTUALIZAN, por una parte, el actor cuenta con interés jurídico para intentar el presente proceso administrativo, ya que el acto que impugna es dirigido a su persona, </w:t>
      </w:r>
      <w:r w:rsidR="005D30BF">
        <w:t xml:space="preserve">en este apartado en oportuno precisar que si bien en el acta de infracción impugnada se asentó como datos personales del infractor al ciudadano </w:t>
      </w:r>
      <w:r w:rsidR="00B17280">
        <w:t>(.....)</w:t>
      </w:r>
      <w:r w:rsidR="005D30BF">
        <w:t>, el acto</w:t>
      </w:r>
      <w:r w:rsidR="006A6C97">
        <w:t>r</w:t>
      </w:r>
      <w:r w:rsidR="005D30BF">
        <w:t xml:space="preserve"> acreditó con el original de </w:t>
      </w:r>
      <w:r w:rsidR="006A6C97">
        <w:t xml:space="preserve">la </w:t>
      </w:r>
      <w:r w:rsidR="005D30BF">
        <w:t>tarjeta de circulación</w:t>
      </w:r>
      <w:r w:rsidR="006A6C97">
        <w:t xml:space="preserve"> folio 082397839 (cero ocho dos tres nueve siete ocho tres nueve)</w:t>
      </w:r>
      <w:r w:rsidR="005D30BF">
        <w:t xml:space="preserve">, que su nombre completo y correcto es </w:t>
      </w:r>
      <w:r w:rsidR="00B17280">
        <w:t>(.....)</w:t>
      </w:r>
      <w:r w:rsidR="005D30BF">
        <w:t xml:space="preserve">, por lo anterior, se </w:t>
      </w:r>
      <w:r>
        <w:t xml:space="preserve">considera </w:t>
      </w:r>
      <w:r w:rsidR="005D30BF">
        <w:t xml:space="preserve">que al justiciable el acto impugnado en la presente causa, </w:t>
      </w:r>
      <w:r>
        <w:t xml:space="preserve">le afecta su esfera jurídica, </w:t>
      </w:r>
      <w:r w:rsidR="005D30BF">
        <w:t xml:space="preserve">dicho argumento tiene su apoyo </w:t>
      </w:r>
      <w:r>
        <w:t>en el criterio emitido por el ahora Tribunal de Justicia Administrativa del Estado de Guanajuato. -------------------------------------------</w:t>
      </w:r>
      <w:r w:rsidR="006A6C97">
        <w:t>---------------------------</w:t>
      </w:r>
    </w:p>
    <w:p w14:paraId="28C39162" w14:textId="77777777" w:rsidR="00362D56" w:rsidRDefault="00362D56" w:rsidP="00362D56">
      <w:pPr>
        <w:pStyle w:val="SENTENCIAS"/>
      </w:pPr>
    </w:p>
    <w:p w14:paraId="71AD261A" w14:textId="77777777" w:rsidR="00362D56" w:rsidRPr="00214C85" w:rsidRDefault="00362D56" w:rsidP="00362D56">
      <w:pPr>
        <w:pStyle w:val="TESISYJURIS"/>
        <w:rPr>
          <w:sz w:val="22"/>
          <w:lang w:val="es-MX" w:eastAsia="en-US"/>
        </w:rPr>
      </w:pPr>
      <w:r w:rsidRPr="00214C85">
        <w:rPr>
          <w:sz w:val="22"/>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A9BBAEB" w14:textId="77777777" w:rsidR="00362D56" w:rsidRPr="00214C85" w:rsidRDefault="00362D56" w:rsidP="00362D56">
      <w:pPr>
        <w:pStyle w:val="SENTENCIAS"/>
        <w:rPr>
          <w:sz w:val="22"/>
          <w:lang w:val="es-MX"/>
        </w:rPr>
      </w:pPr>
    </w:p>
    <w:p w14:paraId="635E8C6E" w14:textId="77777777" w:rsidR="00362D56" w:rsidRDefault="00362D56" w:rsidP="00362D56">
      <w:pPr>
        <w:pStyle w:val="SENTENCIAS"/>
      </w:pPr>
    </w:p>
    <w:p w14:paraId="3D3E479B" w14:textId="77777777" w:rsidR="00362D56" w:rsidRDefault="00362D56" w:rsidP="00362D56">
      <w:pPr>
        <w:pStyle w:val="SENTENCIAS"/>
      </w:pPr>
      <w:r>
        <w:t xml:space="preserve">Por otro lado, se aprecia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94DD183" w14:textId="77777777" w:rsidR="00362D56" w:rsidRDefault="00362D56" w:rsidP="00362D56">
      <w:pPr>
        <w:pStyle w:val="SENTENCIAS"/>
      </w:pPr>
    </w:p>
    <w:p w14:paraId="596B5E03" w14:textId="77777777" w:rsidR="00362D56" w:rsidRPr="00E1257C" w:rsidRDefault="00362D56" w:rsidP="00362D56">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t>, no sin antes fijar los puntos controvertidos en la presente causa administrativa</w:t>
      </w:r>
      <w:r w:rsidRPr="00E1257C">
        <w:t>. --------</w:t>
      </w:r>
      <w:r>
        <w:t>-----------------------------------------------------------------------------</w:t>
      </w:r>
    </w:p>
    <w:p w14:paraId="0702879D" w14:textId="77777777" w:rsidR="00362D56" w:rsidRDefault="00362D56" w:rsidP="00362D56">
      <w:pPr>
        <w:spacing w:line="360" w:lineRule="auto"/>
        <w:ind w:firstLine="709"/>
        <w:jc w:val="both"/>
        <w:rPr>
          <w:rFonts w:ascii="Century" w:hAnsi="Century"/>
        </w:rPr>
      </w:pP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579D4C8F" w14:textId="64450462" w:rsidR="005304E6" w:rsidRDefault="00E1257C" w:rsidP="005304E6">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5304E6">
        <w:t xml:space="preserve">fue levantada por la agente de tránsito demandada el acta de infracción número </w:t>
      </w:r>
      <w:r w:rsidR="00D10799" w:rsidRPr="00E1257C">
        <w:rPr>
          <w:b/>
        </w:rPr>
        <w:t>T5</w:t>
      </w:r>
      <w:r w:rsidR="00D10799">
        <w:rPr>
          <w:b/>
        </w:rPr>
        <w:t>758709</w:t>
      </w:r>
      <w:r w:rsidR="00D10799" w:rsidRPr="00E1257C">
        <w:rPr>
          <w:b/>
        </w:rPr>
        <w:t xml:space="preserve"> (Letra T cinco s</w:t>
      </w:r>
      <w:r w:rsidR="00D10799">
        <w:rPr>
          <w:b/>
        </w:rPr>
        <w:t>iete cinco ocho siete cero nueve</w:t>
      </w:r>
      <w:r w:rsidR="00D10799" w:rsidRPr="00E1257C">
        <w:rPr>
          <w:b/>
        </w:rPr>
        <w:t>)</w:t>
      </w:r>
      <w:r w:rsidR="005304E6">
        <w:rPr>
          <w:b/>
        </w:rPr>
        <w:t xml:space="preserve">, </w:t>
      </w:r>
      <w:r w:rsidR="005304E6" w:rsidRPr="006A6C97">
        <w:t>de fecha</w:t>
      </w:r>
      <w:r w:rsidR="005304E6">
        <w:rPr>
          <w:b/>
        </w:rPr>
        <w:t xml:space="preserve"> </w:t>
      </w:r>
      <w:r w:rsidR="00D10799">
        <w:t>14 catorce de noviembre del año 2017 dos mil diecisiete</w:t>
      </w:r>
      <w:r w:rsidR="005304E6">
        <w:t>, en tal sentido, para garantizar el pago por dicha infracción, le fue retenida la tarjeta de circulación, por lo que, para recupérala, la parte actora realizó el pago por la cantidad de $$1,132.35 (mil ciento treinta y dos pesos 35/100 M/N</w:t>
      </w:r>
      <w:r w:rsidR="006336E4">
        <w:t>. -------</w:t>
      </w:r>
      <w:r w:rsidR="00EA2C59">
        <w:t>--------------------</w:t>
      </w:r>
      <w:r w:rsidR="006336E4">
        <w:t>-----</w:t>
      </w:r>
    </w:p>
    <w:p w14:paraId="55F790C5" w14:textId="77777777" w:rsidR="005304E6" w:rsidRDefault="005304E6" w:rsidP="005304E6">
      <w:pPr>
        <w:pStyle w:val="SENTENCIAS"/>
      </w:pPr>
    </w:p>
    <w:p w14:paraId="5EF2DF54" w14:textId="0FA8B36A" w:rsidR="005304E6" w:rsidRDefault="005304E6" w:rsidP="005304E6">
      <w:pPr>
        <w:pStyle w:val="SENTENCIAS"/>
      </w:pPr>
      <w:r>
        <w:t>En virtud de lo anterior, el actor acude a solicitar la nulidad del acto y el reconocimiento y restitución de las garantías y derechos que considera le fueron a agraviados. ------------------------------------------------------------------------------</w:t>
      </w:r>
    </w:p>
    <w:p w14:paraId="266E8710" w14:textId="77777777" w:rsidR="005304E6" w:rsidRDefault="005304E6" w:rsidP="005304E6">
      <w:pPr>
        <w:pStyle w:val="SENTENCIAS"/>
      </w:pPr>
    </w:p>
    <w:p w14:paraId="24C3010E" w14:textId="684E406C" w:rsidR="00E1257C" w:rsidRPr="00E1257C" w:rsidRDefault="00E1257C" w:rsidP="005304E6">
      <w:pPr>
        <w:pStyle w:val="SENTENCIAS"/>
      </w:pPr>
      <w:r w:rsidRPr="00E1257C">
        <w:t xml:space="preserve">Así las cosas, la “litis” planteada se hace consistir en determinar la legalidad o ilegalidad del acta de infracción con número </w:t>
      </w:r>
      <w:r w:rsidR="005304E6" w:rsidRPr="00E1257C">
        <w:rPr>
          <w:b/>
        </w:rPr>
        <w:t>T5</w:t>
      </w:r>
      <w:r w:rsidR="005304E6">
        <w:rPr>
          <w:b/>
        </w:rPr>
        <w:t>758709</w:t>
      </w:r>
      <w:r w:rsidR="005304E6" w:rsidRPr="00E1257C">
        <w:rPr>
          <w:b/>
        </w:rPr>
        <w:t xml:space="preserve"> (Letra T cinco s</w:t>
      </w:r>
      <w:r w:rsidR="005304E6">
        <w:rPr>
          <w:b/>
        </w:rPr>
        <w:t>iete cinco ocho siete cero nueve</w:t>
      </w:r>
      <w:r w:rsidR="005304E6" w:rsidRPr="00E1257C">
        <w:rPr>
          <w:b/>
        </w:rPr>
        <w:t xml:space="preserve">) </w:t>
      </w:r>
      <w:r w:rsidR="005304E6">
        <w:t>levantada en fecha 14 catorce de noviembre del año 2017 dos mil diecisiete. -</w:t>
      </w:r>
      <w:r w:rsidR="00681A81">
        <w:t>-</w:t>
      </w:r>
      <w:r w:rsidRPr="00E1257C">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41DC31D2"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w:t>
      </w:r>
      <w:r w:rsidR="006B5398">
        <w:rPr>
          <w:rFonts w:ascii="Century" w:hAnsi="Century"/>
        </w:rPr>
        <w:t>para lo cual</w:t>
      </w:r>
      <w:r w:rsidRPr="00E1257C">
        <w:rPr>
          <w:rFonts w:ascii="Century" w:hAnsi="Century"/>
        </w:rPr>
        <w:t xml:space="preserve">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bookmarkStart w:id="0" w:name="_GoBack"/>
      <w:r w:rsidRPr="00A7523E">
        <w:rPr>
          <w:sz w:val="22"/>
        </w:rPr>
        <w:t xml:space="preserve">COLEGIADO DEL SEXTO CIRCUITO. No. Registro: 196,477. Jurisprudencia, </w:t>
      </w:r>
      <w:bookmarkEnd w:id="0"/>
      <w:r w:rsidRPr="00A7523E">
        <w:rPr>
          <w:sz w:val="22"/>
        </w:rPr>
        <w:t xml:space="preserve">Materia(s): Común, Novena Época, Instancia: Tribunales Colegiados de Circuito, Fuente: Semanario Judicial de la Federación y su Gaceta. VII, Abril de 1998, Tesis: VI.2o. J/129. Página: 599”. </w:t>
      </w:r>
    </w:p>
    <w:p w14:paraId="63DD738A" w14:textId="0CE350A1" w:rsidR="00E1257C" w:rsidRDefault="00E1257C" w:rsidP="00E1257C">
      <w:pPr>
        <w:spacing w:line="360" w:lineRule="auto"/>
        <w:ind w:firstLine="709"/>
        <w:jc w:val="both"/>
        <w:rPr>
          <w:rFonts w:ascii="Century" w:hAnsi="Century"/>
        </w:rPr>
      </w:pPr>
    </w:p>
    <w:p w14:paraId="2EA8D079" w14:textId="77777777"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1181BEBB" w14:textId="77777777" w:rsidR="006B5398" w:rsidRDefault="006B5398" w:rsidP="006B5398">
      <w:pPr>
        <w:pStyle w:val="Prrafodelista"/>
        <w:spacing w:line="360" w:lineRule="auto"/>
        <w:ind w:left="1069"/>
        <w:jc w:val="both"/>
        <w:rPr>
          <w:rFonts w:ascii="Century" w:hAnsi="Century"/>
          <w:i/>
          <w:sz w:val="20"/>
        </w:rPr>
      </w:pPr>
      <w:r>
        <w:rPr>
          <w:rFonts w:ascii="Century" w:hAnsi="Century"/>
          <w:i/>
          <w:sz w:val="20"/>
        </w:rPr>
        <w:t xml:space="preserve">El acto impugnado </w:t>
      </w:r>
      <w:r w:rsidR="00EA2C59" w:rsidRPr="00F77927">
        <w:rPr>
          <w:rFonts w:ascii="Century" w:hAnsi="Century"/>
          <w:i/>
          <w:sz w:val="20"/>
        </w:rPr>
        <w:t>[…]</w:t>
      </w:r>
      <w:r>
        <w:rPr>
          <w:rFonts w:ascii="Century" w:hAnsi="Century"/>
          <w:i/>
          <w:sz w:val="20"/>
        </w:rPr>
        <w:t xml:space="preserve"> fue emitido por el demandado agente de tránsito municipal, vulnera mis derechos en virtud de que se emitió sin cumplir con el requisito formal de la debida fundamentación y motivación </w:t>
      </w:r>
      <w:r w:rsidRPr="006B5398">
        <w:rPr>
          <w:rFonts w:ascii="Century" w:hAnsi="Century"/>
          <w:i/>
          <w:sz w:val="20"/>
        </w:rPr>
        <w:t>[…]</w:t>
      </w:r>
    </w:p>
    <w:p w14:paraId="663F5AF4" w14:textId="218CADEC" w:rsidR="00EA2C59" w:rsidRPr="00F77927" w:rsidRDefault="006B5398" w:rsidP="006B5398">
      <w:pPr>
        <w:pStyle w:val="Prrafodelista"/>
        <w:spacing w:line="360" w:lineRule="auto"/>
        <w:ind w:left="1069"/>
        <w:jc w:val="both"/>
        <w:rPr>
          <w:rFonts w:ascii="Century" w:hAnsi="Century"/>
          <w:i/>
          <w:sz w:val="20"/>
        </w:rPr>
      </w:pPr>
      <w:r>
        <w:rPr>
          <w:rFonts w:ascii="Century" w:hAnsi="Century"/>
          <w:i/>
          <w:sz w:val="20"/>
        </w:rPr>
        <w:t>a.</w:t>
      </w:r>
      <w:r w:rsidR="00EA2C59" w:rsidRPr="00F77927">
        <w:rPr>
          <w:rFonts w:ascii="Century" w:hAnsi="Century"/>
          <w:i/>
          <w:sz w:val="20"/>
        </w:rPr>
        <w:t xml:space="preserve"> Con relación a los MOTIVOS DE LA INFRACCIÓN, el agente de tránsito demandado establece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07EBF194" w14:textId="0665A44F" w:rsidR="00EA2C59" w:rsidRDefault="00EA2C59" w:rsidP="00EA2C59">
      <w:pPr>
        <w:spacing w:line="360" w:lineRule="auto"/>
        <w:ind w:firstLine="709"/>
        <w:jc w:val="both"/>
        <w:rPr>
          <w:rFonts w:ascii="Century" w:hAnsi="Century"/>
          <w:i/>
          <w:sz w:val="20"/>
        </w:rPr>
      </w:pPr>
      <w:r>
        <w:rPr>
          <w:rFonts w:ascii="Century" w:hAnsi="Century"/>
          <w:i/>
          <w:sz w:val="20"/>
        </w:rPr>
        <w:t xml:space="preserve">Lo anterior, […], no hace una explicación precisa y concreta de la manera en que se percató de la supuesta falta administrativa que se me imputa </w:t>
      </w:r>
      <w:r w:rsidRPr="00EA2C59">
        <w:rPr>
          <w:rFonts w:ascii="Century" w:hAnsi="Century"/>
          <w:i/>
          <w:sz w:val="20"/>
        </w:rPr>
        <w:t xml:space="preserve">[…] </w:t>
      </w:r>
      <w:r w:rsidR="006B5398">
        <w:rPr>
          <w:rFonts w:ascii="Century" w:hAnsi="Century"/>
          <w:i/>
          <w:sz w:val="20"/>
        </w:rPr>
        <w:t xml:space="preserve"> al mismo tiempo no cumple en expresar las circunstancias especiales, razones particulares o causas inmediatas que haya </w:t>
      </w:r>
      <w:r w:rsidR="006A6C97">
        <w:rPr>
          <w:rFonts w:ascii="Century" w:hAnsi="Century"/>
          <w:i/>
          <w:sz w:val="20"/>
        </w:rPr>
        <w:t>tenido</w:t>
      </w:r>
      <w:r w:rsidR="006B5398">
        <w:rPr>
          <w:rFonts w:ascii="Century" w:hAnsi="Century"/>
          <w:i/>
          <w:sz w:val="20"/>
        </w:rPr>
        <w:t xml:space="preserve"> en consideración para la emisión del acto, es decir, la demandada me </w:t>
      </w:r>
      <w:r w:rsidR="006A6C97">
        <w:rPr>
          <w:rFonts w:ascii="Century" w:hAnsi="Century"/>
          <w:i/>
          <w:sz w:val="20"/>
        </w:rPr>
        <w:t>sanciona</w:t>
      </w:r>
      <w:r w:rsidR="006B5398">
        <w:rPr>
          <w:rFonts w:ascii="Century" w:hAnsi="Century"/>
          <w:i/>
          <w:sz w:val="20"/>
        </w:rPr>
        <w:t xml:space="preserve"> supuestamente por no portar holograma de verificación </w:t>
      </w:r>
      <w:r w:rsidR="006B5398" w:rsidRPr="006B5398">
        <w:rPr>
          <w:rFonts w:ascii="Century" w:hAnsi="Century"/>
          <w:i/>
          <w:sz w:val="20"/>
        </w:rPr>
        <w:t>[…]</w:t>
      </w:r>
      <w:r w:rsidR="006B5398">
        <w:rPr>
          <w:rFonts w:ascii="Century" w:hAnsi="Century"/>
          <w:i/>
          <w:sz w:val="20"/>
        </w:rPr>
        <w:t xml:space="preserve"> no señala de qué manera o forma se percató de los hechos que me imputa, si circulaba a bordo de alguna unidad oficial de tránsito y de ser así, en qué dirección lo hacía; tampoco manifiesta si en algún momento fue solicitado el holograma de verificación o cualquier otro documento que acredite haber </w:t>
      </w:r>
      <w:r w:rsidR="006A6C97">
        <w:rPr>
          <w:rFonts w:ascii="Century" w:hAnsi="Century"/>
          <w:i/>
          <w:sz w:val="20"/>
        </w:rPr>
        <w:t>realizado</w:t>
      </w:r>
      <w:r w:rsidR="006B5398">
        <w:rPr>
          <w:rFonts w:ascii="Century" w:hAnsi="Century"/>
          <w:i/>
          <w:sz w:val="20"/>
        </w:rPr>
        <w:t xml:space="preserve"> la verificación </w:t>
      </w:r>
      <w:r w:rsidR="006B5398" w:rsidRPr="006B5398">
        <w:rPr>
          <w:rFonts w:ascii="Century" w:hAnsi="Century"/>
          <w:i/>
          <w:sz w:val="20"/>
        </w:rPr>
        <w:t>[…]</w:t>
      </w:r>
    </w:p>
    <w:p w14:paraId="311D4DCB" w14:textId="353A5238" w:rsidR="00EA2C59" w:rsidRDefault="00EA2C59" w:rsidP="00EA2C59">
      <w:pPr>
        <w:spacing w:line="360" w:lineRule="auto"/>
        <w:ind w:firstLine="709"/>
        <w:jc w:val="both"/>
        <w:rPr>
          <w:rFonts w:ascii="Century" w:hAnsi="Century"/>
          <w:i/>
          <w:sz w:val="20"/>
        </w:rPr>
      </w:pPr>
    </w:p>
    <w:p w14:paraId="197103FD" w14:textId="77777777" w:rsidR="006A6C97" w:rsidRDefault="006A6C97" w:rsidP="00EA2C59">
      <w:pPr>
        <w:spacing w:line="360" w:lineRule="auto"/>
        <w:ind w:firstLine="709"/>
        <w:jc w:val="both"/>
        <w:rPr>
          <w:rFonts w:ascii="Century" w:hAnsi="Century"/>
          <w:i/>
          <w:sz w:val="20"/>
        </w:rPr>
      </w:pPr>
    </w:p>
    <w:p w14:paraId="324634E4" w14:textId="09ABDEB3" w:rsidR="00E50C79"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señala que </w:t>
      </w:r>
      <w:r w:rsidR="00E50C79">
        <w:rPr>
          <w:rFonts w:ascii="Century" w:hAnsi="Century"/>
        </w:rPr>
        <w:t>la parte actora no acredita no haber incurrido en los hechos del acta de infracción, sino que argumenta únicamente los niega, por lo que dicho concepto de impugnación debe ser declarado infundados, inoperantes e insuficientes, y que no muestra documento oficial en la que exhiba el pago de verificación u holograma. --------</w:t>
      </w:r>
    </w:p>
    <w:p w14:paraId="1F8EF4CE" w14:textId="77777777" w:rsidR="00E50C79" w:rsidRDefault="00E50C79"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781E2F2" w14:textId="77777777" w:rsidR="008258C3"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8258C3">
        <w:rPr>
          <w:bCs/>
          <w:i/>
        </w:rPr>
        <w:t>por no portar el holograma de verificación vehicular correspondiente al primer semestre año 2017”</w:t>
      </w:r>
    </w:p>
    <w:p w14:paraId="62D0AF34" w14:textId="77777777" w:rsidR="005C321A" w:rsidRDefault="005C321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6C05E53C" w14:textId="77777777" w:rsidR="008258C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del acta de infracción impugnada, </w:t>
      </w:r>
      <w:r w:rsidR="008258C3">
        <w:rPr>
          <w:rStyle w:val="RESOLUCIONESCar"/>
        </w:rPr>
        <w:t>se asienta además lo siguiente:</w:t>
      </w:r>
    </w:p>
    <w:p w14:paraId="0764CAD3" w14:textId="6888722F" w:rsidR="008258C3" w:rsidRPr="008258C3" w:rsidRDefault="008258C3" w:rsidP="005C321A">
      <w:pPr>
        <w:pStyle w:val="RESOLUCIONES"/>
        <w:rPr>
          <w:rStyle w:val="RESOLUCIONESCar"/>
          <w:i/>
        </w:rPr>
      </w:pPr>
      <w:r w:rsidRPr="008258C3">
        <w:rPr>
          <w:rStyle w:val="RESOLUCIONESCar"/>
          <w:i/>
        </w:rPr>
        <w:t>“se observa vehículo señalado en párrafos anteriores el ir transitando sin holograma de verificación vehicular correspondiente a los meses de mayo y junio del primer semestre del año 2017”</w:t>
      </w:r>
    </w:p>
    <w:p w14:paraId="2EEE44E1" w14:textId="77777777" w:rsidR="008258C3" w:rsidRDefault="008258C3" w:rsidP="005C321A">
      <w:pPr>
        <w:pStyle w:val="RESOLUCIONES"/>
        <w:rPr>
          <w:rStyle w:val="RESOLUCIONESCar"/>
        </w:rPr>
      </w:pPr>
    </w:p>
    <w:p w14:paraId="7CD43298" w14:textId="77777777" w:rsidR="008258C3" w:rsidRDefault="008258C3" w:rsidP="005C321A">
      <w:pPr>
        <w:pStyle w:val="RESOLUCIONES"/>
        <w:rPr>
          <w:rStyle w:val="RESOLUCIONESCar"/>
        </w:rPr>
      </w:pPr>
    </w:p>
    <w:p w14:paraId="551DF922" w14:textId="65CD57C7" w:rsidR="008258C3" w:rsidRDefault="008258C3" w:rsidP="005C321A">
      <w:pPr>
        <w:pStyle w:val="RESOLUCIONES"/>
        <w:rPr>
          <w:rStyle w:val="RESOLUCIONESCar"/>
        </w:rPr>
      </w:pPr>
      <w:r>
        <w:rPr>
          <w:rStyle w:val="RESOLUCIONESCar"/>
        </w:rPr>
        <w:t>S</w:t>
      </w:r>
      <w:r w:rsidR="005C321A">
        <w:rPr>
          <w:rStyle w:val="RESOLUCIONESCar"/>
        </w:rPr>
        <w:t xml:space="preserve">in </w:t>
      </w:r>
      <w:r w:rsidR="00A71611">
        <w:rPr>
          <w:rStyle w:val="RESOLUCIONESCar"/>
        </w:rPr>
        <w:t>embargo,</w:t>
      </w:r>
      <w:r w:rsidR="005C321A">
        <w:rPr>
          <w:rStyle w:val="RESOLUCIONESCar"/>
        </w:rPr>
        <w:t xml:space="preserve"> la agente de tránsito ahora demandada omitió señalar, con la finalidad de acreditar la conducta atribuida al justiciable, la manera en que verific</w:t>
      </w:r>
      <w:r w:rsidR="00A7523E">
        <w:rPr>
          <w:rStyle w:val="RESOLUCIONESCar"/>
        </w:rPr>
        <w:t xml:space="preserve">ó o corroboró que la parte actora no realizó la verificación vehicular, </w:t>
      </w:r>
      <w:r w:rsidR="00BB09E9">
        <w:rPr>
          <w:rStyle w:val="RESOLUCIONESCar"/>
        </w:rPr>
        <w:t xml:space="preserve">ya que no señala si reviso el vehículo y si </w:t>
      </w:r>
      <w:r w:rsidR="00A7523E">
        <w:rPr>
          <w:rStyle w:val="RESOLUCIONESCar"/>
        </w:rPr>
        <w:t>además</w:t>
      </w:r>
      <w:r w:rsidR="00BB09E9">
        <w:rPr>
          <w:rStyle w:val="RESOLUCIONESCar"/>
        </w:rPr>
        <w:t xml:space="preserve"> solicito en su caso, el documento con el que el actor pudiera acreditar la verificación referida</w:t>
      </w:r>
      <w:r>
        <w:rPr>
          <w:rStyle w:val="RESOLUCIONESCar"/>
        </w:rPr>
        <w:t>. ------------------------</w:t>
      </w:r>
    </w:p>
    <w:p w14:paraId="2A068F99" w14:textId="77777777" w:rsidR="008258C3" w:rsidRDefault="008258C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26AF6C61" w:rsidR="00FE76EB" w:rsidRDefault="00FE76EB" w:rsidP="00A71611">
      <w:pPr>
        <w:pStyle w:val="RESOLUCIONES"/>
      </w:pPr>
      <w:r>
        <w:t xml:space="preserve">Por tanto, ante la irregularidad advertida, lo procedente es decretar la NULIDAD TOTAL del acto contenido en el acta de infracción </w:t>
      </w:r>
      <w:r w:rsidRPr="00E73FB5">
        <w:t xml:space="preserve">número </w:t>
      </w:r>
      <w:r w:rsidR="00A71611" w:rsidRPr="00E1257C">
        <w:rPr>
          <w:b/>
        </w:rPr>
        <w:t>T5</w:t>
      </w:r>
      <w:r w:rsidR="00A71611">
        <w:rPr>
          <w:b/>
        </w:rPr>
        <w:t>758709</w:t>
      </w:r>
      <w:r w:rsidR="00A71611" w:rsidRPr="00E1257C">
        <w:rPr>
          <w:b/>
        </w:rPr>
        <w:t xml:space="preserve"> (Letra T cinco s</w:t>
      </w:r>
      <w:r w:rsidR="00A71611">
        <w:rPr>
          <w:b/>
        </w:rPr>
        <w:t>iete cinco ocho siete cero nueve</w:t>
      </w:r>
      <w:r w:rsidR="00A71611" w:rsidRPr="00E1257C">
        <w:rPr>
          <w:b/>
        </w:rPr>
        <w:t>)</w:t>
      </w:r>
      <w:r w:rsidR="00A71611">
        <w:rPr>
          <w:b/>
        </w:rPr>
        <w:t>,</w:t>
      </w:r>
      <w:r w:rsidR="00A71611" w:rsidRPr="00E1257C">
        <w:rPr>
          <w:b/>
        </w:rPr>
        <w:t xml:space="preserve"> </w:t>
      </w:r>
      <w:r w:rsidR="00A71611">
        <w:t xml:space="preserve">levantada en fecha 14 catorce de noviembre del año 2017 dos mil diecisiete, </w:t>
      </w:r>
      <w:r>
        <w:t xml:space="preserve">emitida por </w:t>
      </w:r>
      <w:r w:rsidR="00A71611">
        <w:t xml:space="preserve">la </w:t>
      </w:r>
      <w:r>
        <w:t>Agente de Tránsito Municipal. -----------------------------------------------------------</w:t>
      </w:r>
      <w:r w:rsidR="00A71611">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33F6FEE8"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6C2E7A46" w:rsidR="005F52C1" w:rsidRPr="006A6C97" w:rsidRDefault="005F52C1" w:rsidP="005F52C1">
      <w:pPr>
        <w:pStyle w:val="TESISYJURIS"/>
        <w:rPr>
          <w:sz w:val="22"/>
          <w:lang w:val="es-MX"/>
        </w:rPr>
      </w:pPr>
      <w:r w:rsidRPr="006A6C97">
        <w:rPr>
          <w:b/>
          <w:sz w:val="22"/>
          <w:lang w:val="es-MX"/>
        </w:rPr>
        <w:t xml:space="preserve">CONCEPTOS DE VIOLACION. CUANDO SU ESTUDIO ES INNECESARIO. </w:t>
      </w:r>
      <w:r w:rsidRPr="006A6C97">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61113187" w14:textId="790959F2" w:rsidR="00A71611" w:rsidRPr="00D6760D" w:rsidRDefault="00A71611" w:rsidP="00A71611">
      <w:pPr>
        <w:pStyle w:val="SENTENCIAS"/>
      </w:pPr>
      <w:r w:rsidRPr="007D0C4C">
        <w:rPr>
          <w:rFonts w:cs="Calibri"/>
          <w:b/>
          <w:bCs/>
          <w:iCs/>
        </w:rPr>
        <w:t>OCTAVO</w:t>
      </w:r>
      <w:r w:rsidRPr="007D0C4C">
        <w:rPr>
          <w:rFonts w:cs="Calibri"/>
          <w:iCs/>
        </w:rPr>
        <w:t xml:space="preserve">. </w:t>
      </w:r>
      <w:r>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Pr="00C6023E">
        <w:t>AA</w:t>
      </w:r>
      <w:r>
        <w:t xml:space="preserve"> 7</w:t>
      </w:r>
      <w:r w:rsidR="004E4412">
        <w:t>197713</w:t>
      </w:r>
      <w:r>
        <w:t xml:space="preserve"> (Letra A letra A siete </w:t>
      </w:r>
      <w:r w:rsidR="004E4412">
        <w:t>uno nueve siete siete uno tres</w:t>
      </w:r>
      <w:r>
        <w:t>),</w:t>
      </w:r>
      <w:r w:rsidRPr="00C6023E">
        <w:t xml:space="preserve"> de fecha </w:t>
      </w:r>
      <w:r w:rsidR="004E4412">
        <w:t>13 trece de diciembre del año 2017 dos mil diecisiete</w:t>
      </w:r>
      <w:r w:rsidRPr="00C6023E">
        <w:t>,</w:t>
      </w:r>
      <w:r>
        <w:t xml:space="preserve"> por la cantidad de $</w:t>
      </w:r>
      <w:r w:rsidR="004E4412">
        <w:t>1,132.35</w:t>
      </w:r>
      <w:r w:rsidRPr="006951CB">
        <w:t xml:space="preserve"> (</w:t>
      </w:r>
      <w:r w:rsidR="004E4412">
        <w:t>mil ciento treinta y dos pesos 35</w:t>
      </w:r>
      <w:r w:rsidRPr="007977BE">
        <w:t>/100</w:t>
      </w:r>
      <w:r>
        <w:t xml:space="preserve"> M/N),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6BA60313" w14:textId="77777777" w:rsidR="00A71611" w:rsidRDefault="00A71611" w:rsidP="00A71611">
      <w:pPr>
        <w:pStyle w:val="SENTENCIAS"/>
        <w:rPr>
          <w:rFonts w:ascii="Calibri" w:hAnsi="Calibri"/>
          <w:color w:val="767171" w:themeColor="background2" w:themeShade="80"/>
          <w:sz w:val="26"/>
          <w:szCs w:val="26"/>
        </w:rPr>
      </w:pPr>
    </w:p>
    <w:p w14:paraId="5AD0D37B" w14:textId="77777777" w:rsidR="00A71611" w:rsidRPr="00C16795" w:rsidRDefault="00A71611" w:rsidP="00A7161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184DFEF6" w14:textId="77777777" w:rsidR="00A71611" w:rsidRDefault="00A71611" w:rsidP="00A71611">
      <w:pPr>
        <w:pStyle w:val="SENTENCIAS"/>
        <w:rPr>
          <w:rFonts w:ascii="Calibri" w:hAnsi="Calibri"/>
          <w:color w:val="767171" w:themeColor="background2" w:themeShade="80"/>
          <w:sz w:val="26"/>
          <w:szCs w:val="26"/>
        </w:rPr>
      </w:pPr>
    </w:p>
    <w:p w14:paraId="033ADEB7" w14:textId="77777777" w:rsidR="00A71611" w:rsidRPr="007D0C4C" w:rsidRDefault="00A71611" w:rsidP="00A7161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047EC091" w14:textId="77777777" w:rsidR="00A71611" w:rsidRDefault="00A71611" w:rsidP="00A71611">
      <w:pPr>
        <w:pStyle w:val="SENTENCIAS"/>
        <w:rPr>
          <w:rFonts w:cs="Calibri"/>
          <w:b/>
          <w:i/>
        </w:rPr>
      </w:pPr>
    </w:p>
    <w:p w14:paraId="0DAE22FE" w14:textId="7AD09073" w:rsidR="00A71611" w:rsidRPr="006A6C97" w:rsidRDefault="00A71611" w:rsidP="00A71611">
      <w:pPr>
        <w:pStyle w:val="TESISYJURIS"/>
        <w:rPr>
          <w:sz w:val="22"/>
        </w:rPr>
      </w:pPr>
      <w:r w:rsidRPr="006A6C97">
        <w:rPr>
          <w:b/>
          <w:sz w:val="22"/>
        </w:rPr>
        <w:t>DEVOLUCIÓN DEL PAGO DE LO INDEBIDO. CORRESPONDE A LA AUTORIDAD DE LA QUE EMANÓ EL ACTO ANULADO, REALIZAR LAS GESTIONES PARA.</w:t>
      </w:r>
      <w:r w:rsidRPr="006A6C9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C812A1A" w14:textId="77777777" w:rsidR="00A71611" w:rsidRDefault="00A71611" w:rsidP="00A71611">
      <w:pPr>
        <w:spacing w:line="360" w:lineRule="auto"/>
        <w:ind w:firstLine="708"/>
        <w:jc w:val="both"/>
        <w:rPr>
          <w:rFonts w:ascii="Century" w:hAnsi="Century" w:cs="Calibri"/>
          <w:iCs/>
        </w:rPr>
      </w:pPr>
    </w:p>
    <w:p w14:paraId="53763741" w14:textId="77777777" w:rsidR="006A6C97" w:rsidRDefault="006A6C97" w:rsidP="00A71611">
      <w:pPr>
        <w:pStyle w:val="Textoindependiente"/>
        <w:spacing w:line="360" w:lineRule="auto"/>
        <w:ind w:firstLine="708"/>
        <w:rPr>
          <w:rFonts w:ascii="Century" w:hAnsi="Century" w:cs="Calibri"/>
        </w:rPr>
      </w:pPr>
    </w:p>
    <w:p w14:paraId="32390F1C" w14:textId="13237CC4" w:rsidR="00A71611" w:rsidRPr="007D0C4C" w:rsidRDefault="00A71611" w:rsidP="00A7161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5205775E" w14:textId="77777777" w:rsidR="00A71611" w:rsidRDefault="00A71611" w:rsidP="00A71611">
      <w:pPr>
        <w:pStyle w:val="Textoindependiente"/>
        <w:rPr>
          <w:rFonts w:ascii="Century" w:hAnsi="Century" w:cs="Calibri"/>
        </w:rPr>
      </w:pPr>
    </w:p>
    <w:p w14:paraId="36C134F4" w14:textId="77777777" w:rsidR="00A71611" w:rsidRPr="007D0C4C" w:rsidRDefault="00A71611" w:rsidP="00A71611">
      <w:pPr>
        <w:pStyle w:val="Textoindependiente"/>
        <w:rPr>
          <w:rFonts w:ascii="Century" w:hAnsi="Century" w:cs="Calibri"/>
        </w:rPr>
      </w:pPr>
    </w:p>
    <w:p w14:paraId="2D194C62" w14:textId="77777777" w:rsidR="00A71611" w:rsidRDefault="00A71611" w:rsidP="00A71611">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E9419FA" w14:textId="77777777" w:rsidR="00A71611" w:rsidRPr="007D0C4C" w:rsidRDefault="00A71611" w:rsidP="00A71611">
      <w:pPr>
        <w:pStyle w:val="Textoindependiente"/>
        <w:rPr>
          <w:rFonts w:ascii="Century" w:hAnsi="Century" w:cs="Calibri"/>
        </w:rPr>
      </w:pPr>
    </w:p>
    <w:p w14:paraId="52B56582" w14:textId="77777777" w:rsidR="00A71611" w:rsidRPr="007D0C4C" w:rsidRDefault="00A71611" w:rsidP="00A7161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4041654" w14:textId="77777777" w:rsidR="00A71611" w:rsidRPr="007D0C4C" w:rsidRDefault="00A71611" w:rsidP="00A71611">
      <w:pPr>
        <w:pStyle w:val="Textoindependiente"/>
        <w:spacing w:line="360" w:lineRule="auto"/>
        <w:ind w:firstLine="709"/>
        <w:rPr>
          <w:rFonts w:ascii="Century" w:hAnsi="Century" w:cs="Calibri"/>
        </w:rPr>
      </w:pPr>
    </w:p>
    <w:p w14:paraId="7BD94FC8" w14:textId="77777777" w:rsidR="00A71611" w:rsidRPr="007D0C4C" w:rsidRDefault="00A71611" w:rsidP="00A71611">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5AD69F7E" w14:textId="77777777" w:rsidR="00A71611" w:rsidRPr="007D0C4C" w:rsidRDefault="00A71611" w:rsidP="00A71611">
      <w:pPr>
        <w:spacing w:line="360" w:lineRule="auto"/>
        <w:ind w:firstLine="709"/>
        <w:jc w:val="both"/>
        <w:rPr>
          <w:rFonts w:ascii="Century" w:hAnsi="Century" w:cs="Calibri"/>
          <w:b/>
          <w:bCs/>
          <w:iCs/>
          <w:lang w:val="es-MX"/>
        </w:rPr>
      </w:pPr>
    </w:p>
    <w:p w14:paraId="76B19E14" w14:textId="09ADA8E0" w:rsidR="00A71611" w:rsidRDefault="00A71611" w:rsidP="004E4412">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6A6C97">
        <w:rPr>
          <w:rFonts w:cs="Calibri"/>
        </w:rPr>
        <w:t xml:space="preserve">número de folio </w:t>
      </w:r>
      <w:r w:rsidR="004E4412" w:rsidRPr="00E1257C">
        <w:rPr>
          <w:b/>
        </w:rPr>
        <w:t>T5</w:t>
      </w:r>
      <w:r w:rsidR="004E4412">
        <w:rPr>
          <w:b/>
        </w:rPr>
        <w:t>758709</w:t>
      </w:r>
      <w:r w:rsidR="004E4412" w:rsidRPr="00E1257C">
        <w:rPr>
          <w:b/>
        </w:rPr>
        <w:t xml:space="preserve"> (Letra T cinco s</w:t>
      </w:r>
      <w:r w:rsidR="004E4412">
        <w:rPr>
          <w:b/>
        </w:rPr>
        <w:t>iete cinco ocho siete cero nueve</w:t>
      </w:r>
      <w:r w:rsidR="004E4412" w:rsidRPr="00E1257C">
        <w:rPr>
          <w:b/>
        </w:rPr>
        <w:t xml:space="preserve">) </w:t>
      </w:r>
      <w:r w:rsidR="004E4412">
        <w:t>levantada en fecha 14 catorce de noviembre del año 2017 dos mil diecisiete</w:t>
      </w:r>
      <w:r w:rsidRPr="007D0C4C">
        <w:rPr>
          <w:rFonts w:cs="Calibri"/>
        </w:rPr>
        <w:t xml:space="preserve">; ello en base a las consideraciones lógicas y jurídicas expresadas en el Considerando Sexto de esta sentencia. </w:t>
      </w:r>
      <w:r>
        <w:rPr>
          <w:rFonts w:cs="Calibri"/>
        </w:rPr>
        <w:t>----</w:t>
      </w:r>
      <w:r w:rsidR="004E4412">
        <w:rPr>
          <w:rFonts w:cs="Calibri"/>
        </w:rPr>
        <w:t>--------------------------------------------------</w:t>
      </w:r>
      <w:r w:rsidR="006A6C97">
        <w:rPr>
          <w:rFonts w:cs="Calibri"/>
        </w:rPr>
        <w:t>----------------------------</w:t>
      </w:r>
    </w:p>
    <w:p w14:paraId="170A6865" w14:textId="77777777" w:rsidR="00A71611" w:rsidRPr="006A6C97" w:rsidRDefault="00A71611" w:rsidP="00A71611">
      <w:pPr>
        <w:pStyle w:val="SENTENCIAS"/>
        <w:rPr>
          <w:rFonts w:cs="Calibri"/>
          <w:b/>
          <w:bCs/>
          <w:iCs/>
          <w:sz w:val="20"/>
          <w:szCs w:val="20"/>
        </w:rPr>
      </w:pPr>
    </w:p>
    <w:p w14:paraId="05539960" w14:textId="77777777" w:rsidR="00A71611" w:rsidRDefault="00A71611" w:rsidP="00A71611">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732FB191" w14:textId="77777777" w:rsidR="00A71611" w:rsidRPr="00941EFC" w:rsidRDefault="00A71611" w:rsidP="00A71611">
      <w:pPr>
        <w:pStyle w:val="Textoindependiente"/>
        <w:spacing w:line="360" w:lineRule="auto"/>
        <w:ind w:firstLine="709"/>
        <w:rPr>
          <w:rFonts w:ascii="Century" w:hAnsi="Century" w:cs="Calibri"/>
          <w:b/>
          <w:sz w:val="20"/>
          <w:szCs w:val="20"/>
        </w:rPr>
      </w:pPr>
    </w:p>
    <w:p w14:paraId="07BC02A3" w14:textId="77777777" w:rsidR="00A71611" w:rsidRPr="007D0C4C" w:rsidRDefault="00A71611" w:rsidP="00A7161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2BDDD89" w14:textId="77777777" w:rsidR="00A71611" w:rsidRPr="006A6C97" w:rsidRDefault="00A71611" w:rsidP="00A71611">
      <w:pPr>
        <w:pStyle w:val="Textoindependiente"/>
        <w:spacing w:line="360" w:lineRule="auto"/>
        <w:ind w:firstLine="709"/>
        <w:rPr>
          <w:rFonts w:ascii="Century" w:hAnsi="Century" w:cs="Calibri"/>
          <w:sz w:val="20"/>
          <w:szCs w:val="20"/>
        </w:rPr>
      </w:pPr>
    </w:p>
    <w:p w14:paraId="58E8C50F" w14:textId="77777777" w:rsidR="00A71611" w:rsidRPr="007D0C4C" w:rsidRDefault="00A71611" w:rsidP="00A7161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74DCA6B0" w14:textId="77777777" w:rsidR="00A71611" w:rsidRPr="006A6C97" w:rsidRDefault="00A71611" w:rsidP="00A71611">
      <w:pPr>
        <w:spacing w:line="360" w:lineRule="auto"/>
        <w:jc w:val="both"/>
        <w:rPr>
          <w:rFonts w:ascii="Century" w:hAnsi="Century" w:cs="Calibri"/>
          <w:sz w:val="20"/>
          <w:szCs w:val="20"/>
          <w:lang w:val="es-MX"/>
        </w:rPr>
      </w:pPr>
    </w:p>
    <w:p w14:paraId="4FF3B0C3" w14:textId="77777777" w:rsidR="00A71611" w:rsidRDefault="00A71611" w:rsidP="00A7161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52D1085F" w14:textId="77777777" w:rsidR="00A71611" w:rsidRPr="006A6C97" w:rsidRDefault="00A71611" w:rsidP="00A71611">
      <w:pPr>
        <w:pStyle w:val="Textoindependiente"/>
        <w:spacing w:line="360" w:lineRule="auto"/>
        <w:rPr>
          <w:rFonts w:ascii="Century" w:hAnsi="Century" w:cs="Calibri"/>
          <w:sz w:val="20"/>
          <w:szCs w:val="20"/>
        </w:rPr>
      </w:pPr>
    </w:p>
    <w:p w14:paraId="2D7B649D" w14:textId="10BFFD08" w:rsidR="00A71611" w:rsidRDefault="006A6C97" w:rsidP="00A71611">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el licenciado </w:t>
      </w:r>
      <w:r w:rsidRPr="0074054D">
        <w:rPr>
          <w:rFonts w:ascii="Century" w:hAnsi="Century" w:cs="Calibri"/>
          <w:b/>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74054D">
        <w:rPr>
          <w:rFonts w:ascii="Century" w:hAnsi="Century" w:cs="Calibri"/>
          <w:b/>
          <w:bCs/>
        </w:rPr>
        <w:t>Mónica Gabriela Aguilera Alvarado</w:t>
      </w:r>
      <w:r w:rsidRPr="00552A98">
        <w:rPr>
          <w:rFonts w:ascii="Century" w:hAnsi="Century" w:cs="Calibri"/>
          <w:bCs/>
        </w:rPr>
        <w:t xml:space="preserve">,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w:t>
      </w:r>
      <w:r w:rsidRPr="0074054D">
        <w:rPr>
          <w:rFonts w:ascii="Century" w:hAnsi="Century" w:cs="Calibri"/>
          <w:b/>
          <w:bCs/>
        </w:rPr>
        <w:t>María Guadalupe Garza Lozornio</w:t>
      </w:r>
      <w:r>
        <w:rPr>
          <w:rFonts w:ascii="Century" w:hAnsi="Century" w:cs="Calibri"/>
          <w:bCs/>
        </w:rPr>
        <w:t xml:space="preserve">,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p>
    <w:sectPr w:rsidR="00A71611"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70C9" w14:textId="77777777" w:rsidR="00BF5321" w:rsidRDefault="00BF5321">
      <w:r>
        <w:separator/>
      </w:r>
    </w:p>
  </w:endnote>
  <w:endnote w:type="continuationSeparator" w:id="0">
    <w:p w14:paraId="5827F5CE" w14:textId="77777777" w:rsidR="00BF5321" w:rsidRDefault="00BF5321">
      <w:r>
        <w:continuationSeparator/>
      </w:r>
    </w:p>
  </w:endnote>
  <w:endnote w:type="continuationNotice" w:id="1">
    <w:p w14:paraId="79FAAF1F" w14:textId="77777777" w:rsidR="00BF5321" w:rsidRDefault="00BF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526C96"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F53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F532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C7F1" w14:textId="77777777" w:rsidR="00BF5321" w:rsidRDefault="00BF5321">
      <w:r>
        <w:separator/>
      </w:r>
    </w:p>
  </w:footnote>
  <w:footnote w:type="continuationSeparator" w:id="0">
    <w:p w14:paraId="6AAF5B53" w14:textId="77777777" w:rsidR="00BF5321" w:rsidRDefault="00BF5321">
      <w:r>
        <w:continuationSeparator/>
      </w:r>
    </w:p>
  </w:footnote>
  <w:footnote w:type="continuationNotice" w:id="1">
    <w:p w14:paraId="58DB5778" w14:textId="77777777" w:rsidR="00BF5321" w:rsidRDefault="00BF53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3D269FD4" w:rsidR="0090042C" w:rsidRDefault="0080549B" w:rsidP="007F7AC8">
    <w:pPr>
      <w:pStyle w:val="Encabezado"/>
      <w:jc w:val="right"/>
    </w:pPr>
    <w:r>
      <w:rPr>
        <w:color w:val="7F7F7F" w:themeColor="text1" w:themeTint="80"/>
      </w:rPr>
      <w:t>Expediente Número 0066</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3"/>
  </w:num>
  <w:num w:numId="4">
    <w:abstractNumId w:val="4"/>
  </w:num>
  <w:num w:numId="5">
    <w:abstractNumId w:val="0"/>
  </w:num>
  <w:num w:numId="6">
    <w:abstractNumId w:val="1"/>
  </w:num>
  <w:num w:numId="7">
    <w:abstractNumId w:val="9"/>
  </w:num>
  <w:num w:numId="8">
    <w:abstractNumId w:val="19"/>
  </w:num>
  <w:num w:numId="9">
    <w:abstractNumId w:val="20"/>
  </w:num>
  <w:num w:numId="10">
    <w:abstractNumId w:val="12"/>
  </w:num>
  <w:num w:numId="11">
    <w:abstractNumId w:val="2"/>
  </w:num>
  <w:num w:numId="12">
    <w:abstractNumId w:val="17"/>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7F3"/>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2D56"/>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1F12"/>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412"/>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04E6"/>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30BF"/>
    <w:rsid w:val="005D48BA"/>
    <w:rsid w:val="005D4DE5"/>
    <w:rsid w:val="005D53EB"/>
    <w:rsid w:val="005E1513"/>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C97"/>
    <w:rsid w:val="006A6D8D"/>
    <w:rsid w:val="006B235F"/>
    <w:rsid w:val="006B5398"/>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4EE3"/>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0549B"/>
    <w:rsid w:val="00810271"/>
    <w:rsid w:val="00812C82"/>
    <w:rsid w:val="008149F9"/>
    <w:rsid w:val="00815F2D"/>
    <w:rsid w:val="0081738D"/>
    <w:rsid w:val="00817710"/>
    <w:rsid w:val="0082323E"/>
    <w:rsid w:val="00824341"/>
    <w:rsid w:val="008244B2"/>
    <w:rsid w:val="00825569"/>
    <w:rsid w:val="008258C3"/>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1611"/>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17280"/>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3918"/>
    <w:rsid w:val="00B96490"/>
    <w:rsid w:val="00BA3530"/>
    <w:rsid w:val="00BB07A0"/>
    <w:rsid w:val="00BB09E9"/>
    <w:rsid w:val="00BB0F2F"/>
    <w:rsid w:val="00BB1262"/>
    <w:rsid w:val="00BB3C7E"/>
    <w:rsid w:val="00BC7756"/>
    <w:rsid w:val="00BE5237"/>
    <w:rsid w:val="00BF11E4"/>
    <w:rsid w:val="00BF297C"/>
    <w:rsid w:val="00BF2C3B"/>
    <w:rsid w:val="00BF5321"/>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0799"/>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41080"/>
    <w:rsid w:val="00E41C6B"/>
    <w:rsid w:val="00E41D58"/>
    <w:rsid w:val="00E42A0A"/>
    <w:rsid w:val="00E438C0"/>
    <w:rsid w:val="00E43A91"/>
    <w:rsid w:val="00E50C79"/>
    <w:rsid w:val="00E55E07"/>
    <w:rsid w:val="00E57ED5"/>
    <w:rsid w:val="00E646A2"/>
    <w:rsid w:val="00E65687"/>
    <w:rsid w:val="00E65E34"/>
    <w:rsid w:val="00E6685B"/>
    <w:rsid w:val="00E708B8"/>
    <w:rsid w:val="00E70ACB"/>
    <w:rsid w:val="00E763A3"/>
    <w:rsid w:val="00E77D64"/>
    <w:rsid w:val="00E8375D"/>
    <w:rsid w:val="00E8396F"/>
    <w:rsid w:val="00E83E92"/>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273E"/>
    <w:rsid w:val="00ED4C2D"/>
    <w:rsid w:val="00ED6D3E"/>
    <w:rsid w:val="00ED78DD"/>
    <w:rsid w:val="00EE1FFF"/>
    <w:rsid w:val="00EE5A55"/>
    <w:rsid w:val="00EE696C"/>
    <w:rsid w:val="00EE6D6B"/>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272-FC53-4FD5-AB12-40261513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4122</Words>
  <Characters>22672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16</cp:revision>
  <cp:lastPrinted>2018-08-23T19:04:00Z</cp:lastPrinted>
  <dcterms:created xsi:type="dcterms:W3CDTF">2018-08-20T19:04:00Z</dcterms:created>
  <dcterms:modified xsi:type="dcterms:W3CDTF">2018-09-26T17:52:00Z</dcterms:modified>
</cp:coreProperties>
</file>